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ПУБЛИЧНАЯ ОФЕРТА НА ОКАЗАНИЕ УСЛУГ ПО РЕГИСТРАЦИИ ИНДИВИДУАЛЬНОГО ПРЕДПРИНИМАТЕЛЯ (ИП) В ГРУЗИИ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1. Общие положения</w:t>
      </w:r>
      <w:r>
        <w:rPr/>
        <w:br/>
        <w:t>1.1. Настоящая публичная оферта (далее – "Оферта") является официальным предложением [Наименование компании или индивидуального предпринимателя], далее именуемого "Исполнитель", в адрес физических и юридических лиц (далее – "Заказчик") о заключении договора на оказание услуг по регистрации индивидуального предпринимателя (ИП) в Грузии на изложенных ниже условиях.</w:t>
        <w:br/>
        <w:t>1.2. Акцептом данной Оферты является полная или частичная предоплата услуг, указанная в соответствующем счете, выставленном Исполнителем.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2. Предмет оферты</w:t>
      </w:r>
      <w:r>
        <w:rPr/>
        <w:br/>
        <w:t>2.1. Исполнитель предоставляет Заказчику услуги по регистрации ИП в Грузии, включая, но не ограничиваясь:</w:t>
      </w:r>
    </w:p>
    <w:p>
      <w:pPr>
        <w:pStyle w:val="Style17"/>
        <w:numPr>
          <w:ilvl w:val="0"/>
          <w:numId w:val="1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Подготовку и подачу необходимых документов в соответствующие государственные органы Грузии;</w:t>
      </w:r>
    </w:p>
    <w:p>
      <w:pPr>
        <w:pStyle w:val="Style17"/>
        <w:numPr>
          <w:ilvl w:val="0"/>
          <w:numId w:val="1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Получение регистрационного свидетельства ИП;</w:t>
      </w:r>
    </w:p>
    <w:p>
      <w:pPr>
        <w:pStyle w:val="Style17"/>
        <w:numPr>
          <w:ilvl w:val="0"/>
          <w:numId w:val="1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Консультирование по вопросам налогообложения ИП;</w:t>
      </w:r>
    </w:p>
    <w:p>
      <w:pPr>
        <w:pStyle w:val="Style17"/>
        <w:numPr>
          <w:ilvl w:val="0"/>
          <w:numId w:val="1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Сопровождение при открытии банковского счета (при необходимости).</w:t>
      </w:r>
    </w:p>
    <w:p>
      <w:pPr>
        <w:pStyle w:val="Style17"/>
        <w:bidi w:val="0"/>
        <w:jc w:val="left"/>
        <w:rPr/>
      </w:pPr>
      <w:r>
        <w:rPr>
          <w:rStyle w:val="Style14"/>
        </w:rPr>
        <w:t>3. Права и обязанности сторон</w:t>
      </w:r>
      <w:r>
        <w:rPr/>
        <w:br/>
        <w:t>3.1. Исполнитель обязуется:</w:t>
      </w:r>
    </w:p>
    <w:p>
      <w:pPr>
        <w:pStyle w:val="Style17"/>
        <w:numPr>
          <w:ilvl w:val="0"/>
          <w:numId w:val="2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Оказать услуги в согласованные сроки и в полном объеме;</w:t>
      </w:r>
    </w:p>
    <w:p>
      <w:pPr>
        <w:pStyle w:val="Style17"/>
        <w:numPr>
          <w:ilvl w:val="0"/>
          <w:numId w:val="2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Информировать Заказчика о ходе выполнения работ;</w:t>
      </w:r>
    </w:p>
    <w:p>
      <w:pPr>
        <w:pStyle w:val="Style17"/>
        <w:numPr>
          <w:ilvl w:val="0"/>
          <w:numId w:val="2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Обеспечить конфиденциальность полученной от Заказчика информации.</w:t>
      </w:r>
    </w:p>
    <w:p>
      <w:pPr>
        <w:pStyle w:val="Style17"/>
        <w:bidi w:val="0"/>
        <w:jc w:val="left"/>
        <w:rPr/>
      </w:pPr>
      <w:r>
        <w:rPr/>
        <w:t>3.2. Заказчик обязуется:</w:t>
      </w:r>
    </w:p>
    <w:p>
      <w:pPr>
        <w:pStyle w:val="Style17"/>
        <w:numPr>
          <w:ilvl w:val="0"/>
          <w:numId w:val="3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Предоставить Исполнителю корректные и полные сведения, необходимые для регистрации ИП;</w:t>
      </w:r>
    </w:p>
    <w:p>
      <w:pPr>
        <w:pStyle w:val="Style17"/>
        <w:numPr>
          <w:ilvl w:val="0"/>
          <w:numId w:val="3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Оплатить услуги Исполнителя в размере и в сроки, указанные в выставленном счете;</w:t>
      </w:r>
    </w:p>
    <w:p>
      <w:pPr>
        <w:pStyle w:val="Style17"/>
        <w:numPr>
          <w:ilvl w:val="0"/>
          <w:numId w:val="3"/>
        </w:numPr>
        <w:tabs>
          <w:tab w:val="clear" w:pos="709"/>
          <w:tab w:val="left" w:pos="709" w:leader="none"/>
        </w:tabs>
        <w:bidi w:val="0"/>
        <w:ind w:left="709" w:hanging="283"/>
        <w:jc w:val="left"/>
        <w:rPr/>
      </w:pPr>
      <w:r>
        <w:rPr/>
        <w:t>В случае необходимости предоставить дополнительные документы, запрашиваемые государственными органами Грузии.</w:t>
      </w:r>
    </w:p>
    <w:p>
      <w:pPr>
        <w:pStyle w:val="Style17"/>
        <w:bidi w:val="0"/>
        <w:jc w:val="left"/>
        <w:rPr/>
      </w:pPr>
      <w:r>
        <w:rPr>
          <w:rStyle w:val="Style14"/>
        </w:rPr>
        <w:t>4. Стоимость и порядок расчетов</w:t>
      </w:r>
      <w:r>
        <w:rPr/>
        <w:br/>
        <w:t>4.1. Стоимость услуг определяется в соответствии с действующим прайс-листом Исполнителя.</w:t>
        <w:br/>
        <w:t>4.2. Оплата производится в форме 100% предоплаты либо в иной форме, согласованной сторонами.</w:t>
        <w:br/>
        <w:t>4.3. Возврат денежных средств возможен в случае отказа Исполнителя от оказания услуг по причинам, не зависящим от Заказчика. В остальных случаях возврат средств не производится.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5. Сроки выполнения услуг</w:t>
      </w:r>
      <w:r>
        <w:rPr/>
        <w:br/>
        <w:t xml:space="preserve">5.1. Средний срок </w:t>
      </w:r>
      <w:r>
        <w:rPr/>
        <w:t xml:space="preserve">удаленной </w:t>
      </w:r>
      <w:r>
        <w:rPr/>
        <w:t xml:space="preserve">регистрации ИП в Грузии составляет от </w:t>
      </w:r>
      <w:r>
        <w:rPr/>
        <w:t>7</w:t>
      </w:r>
      <w:r>
        <w:rPr/>
        <w:t xml:space="preserve"> до </w:t>
      </w:r>
      <w:r>
        <w:rPr/>
        <w:t>10</w:t>
      </w:r>
      <w:r>
        <w:rPr/>
        <w:t xml:space="preserve"> рабочих дней с момента предоставления всех необходимых документов </w:t>
      </w:r>
      <w:r>
        <w:rPr/>
        <w:t>(доверенности)</w:t>
      </w:r>
      <w:r>
        <w:rPr/>
        <w:t>.</w:t>
        <w:br/>
        <w:t>5.2. В случае возникновения задержек, связанных с работой государственных органов, Исполнитель не несет ответственности за изменение сроков.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6. Ответственность сторон</w:t>
      </w:r>
      <w:r>
        <w:rPr/>
        <w:br/>
        <w:t>6.1. Исполнитель не несет ответственности за отказ государственных органов Грузии в регистрации ИП по причинам, не зависящим от Исполнителя.</w:t>
        <w:br/>
        <w:t>6.2. Исполнитель не несет ответственности за последствия, вызванные предоставлением Заказчиком недостоверных данных или неполного пакета документов.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7. Разрешение споров</w:t>
      </w:r>
      <w:r>
        <w:rPr/>
        <w:br/>
        <w:t>7.1. Все споры, возникающие из настоящей Оферты, решаются путем переговоров между сторонами.</w:t>
        <w:br/>
        <w:t>7.2. В случае невозможности урегулирования спора мирным путем, он подлежит рассмотрению в соответствии с законодательством Грузии.</w:t>
      </w:r>
    </w:p>
    <w:p>
      <w:pPr>
        <w:pStyle w:val="Style17"/>
        <w:bidi w:val="0"/>
        <w:spacing w:lineRule="auto" w:line="276" w:before="0" w:after="140"/>
        <w:jc w:val="left"/>
        <w:rPr/>
      </w:pPr>
      <w:r>
        <w:rPr>
          <w:rStyle w:val="Style14"/>
        </w:rPr>
        <w:t>8. Прочие условия</w:t>
      </w:r>
      <w:r>
        <w:rPr/>
        <w:br/>
        <w:t>8.1. Настоящая Оферта действует с момента ее публикации на официальном сайте Исполнителя и является бессрочной до момента ее отзыва.</w:t>
        <w:br/>
        <w:t>8.2. Исполнитель оставляет за собой право вносить изменения в условия Оферты без предварительного уведомления Заказчика, при этом все изменения вступают в силу с момента их публикации.</w:t>
      </w:r>
    </w:p>
    <w:p>
      <w:pPr>
        <w:pStyle w:val="Style17"/>
        <w:bidi w:val="0"/>
        <w:jc w:val="left"/>
        <w:rPr/>
      </w:pPr>
      <w:r>
        <w:rPr>
          <w:rStyle w:val="Style14"/>
        </w:rPr>
        <w:t>Реквизиты Исполнителя:</w:t>
      </w:r>
      <w:r>
        <w:rPr/>
        <w:br/>
      </w:r>
      <w:r>
        <w:rPr>
          <w:rFonts w:ascii="Times New Roman" w:hAnsi="Times New Roman"/>
          <w:sz w:val="24"/>
          <w:szCs w:val="24"/>
        </w:rPr>
        <w:t>[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OOO "GLC", </w:t>
      </w:r>
      <w:r>
        <w:rPr>
          <w:rFonts w:ascii="Times New Roman" w:hAnsi="Times New Roman"/>
          <w:sz w:val="24"/>
          <w:szCs w:val="24"/>
        </w:rPr>
        <w:t>]</w:t>
        <w:br/>
        <w:t>[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Givi Dolidze, Tbilisi, Prospekt Vazsha Pshavela </w:t>
      </w:r>
      <w:hyperlink r:id="rId2">
        <w:r>
          <w:rPr>
            <w:rStyle w:val="-"/>
            <w:rFonts w:ascii="Times New Roman" w:hAnsi="Times New Roman"/>
            <w:strike w:val="false"/>
            <w:dstrike w:val="false"/>
            <w:sz w:val="24"/>
            <w:szCs w:val="24"/>
            <w:u w:val="none"/>
            <w:effect w:val="none"/>
            <w:shd w:fill="E3FEE0" w:val="clear"/>
          </w:rPr>
          <w:t>#41</w:t>
        </w:r>
      </w:hyperlink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, 6 etazh, Индекс: 0177  </w:t>
      </w:r>
      <w:r>
        <w:rPr>
          <w:rFonts w:ascii="Times New Roman" w:hAnsi="Times New Roman"/>
          <w:sz w:val="24"/>
          <w:szCs w:val="24"/>
        </w:rPr>
        <w:t>]</w:t>
        <w:br/>
        <w:t>[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 xml:space="preserve">+995 577 180 259 </w:t>
      </w:r>
      <w:r>
        <w:rPr>
          <w:rFonts w:ascii="Times New Roman" w:hAnsi="Times New Roman"/>
          <w:sz w:val="24"/>
          <w:szCs w:val="24"/>
        </w:rPr>
        <w:t>]</w:t>
        <w:br/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Lucida Sans"/>
      <w:color w:val="auto"/>
      <w:kern w:val="2"/>
      <w:sz w:val="24"/>
      <w:szCs w:val="24"/>
      <w:lang w:val="ru-RU" w:eastAsia="zh-CN" w:bidi="hi-IN"/>
    </w:rPr>
  </w:style>
  <w:style w:type="character" w:styleId="Style14">
    <w:name w:val="Strong"/>
    <w:qFormat/>
    <w:rPr>
      <w:b/>
      <w:bCs/>
    </w:rPr>
  </w:style>
  <w:style w:type="character" w:styleId="Style15">
    <w:name w:val="Маркеры"/>
    <w:qFormat/>
    <w:rPr>
      <w:rFonts w:ascii="OpenSymbol" w:hAnsi="OpenSymbol" w:eastAsia="OpenSymbol" w:cs="OpenSymbol"/>
    </w:rPr>
  </w:style>
  <w:style w:type="character" w:styleId="-">
    <w:name w:val="Hyperlink"/>
    <w:rPr>
      <w:color w:val="000080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tg://search_hashtag?hashtag=41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LibreOffice/7.5.2.2$Windows_X86_64 LibreOffice_project/53bb9681a964705cf672590721dbc85eb4d0c3a2</Application>
  <AppVersion>15.0000</AppVersion>
  <Pages>2</Pages>
  <Words>425</Words>
  <Characters>2867</Characters>
  <CharactersWithSpaces>3265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2025-03-10T12:22:25Z</dcterms:created>
  <dc:creator/>
  <dc:description/>
  <dc:language>ru-RU</dc:language>
  <cp:lastModifiedBy/>
  <dcterms:modified xsi:type="dcterms:W3CDTF">2025-03-10T12:27:44Z</dcterms:modified>
  <cp:revision>3</cp:revision>
  <dc:subject/>
  <dc:title/>
</cp:coreProperties>
</file>